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color w:val="auto"/>
          <w:kern w:val="0"/>
          <w:sz w:val="36"/>
          <w:szCs w:val="36"/>
          <w:highlight w:val="none"/>
        </w:rPr>
      </w:pPr>
      <w:r>
        <w:rPr>
          <w:rFonts w:hint="eastAsia" w:ascii="黑体" w:hAnsi="黑体" w:eastAsia="黑体" w:cs="黑体"/>
          <w:color w:val="auto"/>
          <w:sz w:val="30"/>
          <w:szCs w:val="30"/>
          <w:highlight w:val="none"/>
        </w:rPr>
        <w:t xml:space="preserve">附件1  </w:t>
      </w:r>
    </w:p>
    <w:p>
      <w:pPr>
        <w:spacing w:line="600" w:lineRule="exact"/>
        <w:jc w:val="center"/>
        <w:rPr>
          <w:rFonts w:hint="eastAsia" w:ascii="华文中宋" w:hAnsi="华文中宋" w:eastAsia="华文中宋" w:cs="华文中宋"/>
          <w:color w:val="auto"/>
          <w:kern w:val="0"/>
          <w:sz w:val="36"/>
          <w:szCs w:val="36"/>
          <w:highlight w:val="none"/>
        </w:rPr>
      </w:pPr>
      <w:r>
        <w:rPr>
          <w:rFonts w:hint="eastAsia" w:ascii="华文中宋" w:hAnsi="华文中宋" w:eastAsia="华文中宋" w:cs="华文中宋"/>
          <w:color w:val="auto"/>
          <w:kern w:val="0"/>
          <w:sz w:val="36"/>
          <w:szCs w:val="36"/>
          <w:highlight w:val="none"/>
        </w:rPr>
        <w:t>202</w:t>
      </w:r>
      <w:r>
        <w:rPr>
          <w:rFonts w:hint="eastAsia" w:ascii="华文中宋" w:hAnsi="华文中宋" w:eastAsia="华文中宋" w:cs="华文中宋"/>
          <w:color w:val="auto"/>
          <w:kern w:val="0"/>
          <w:sz w:val="36"/>
          <w:szCs w:val="36"/>
          <w:highlight w:val="none"/>
          <w:lang w:val="en-US" w:eastAsia="zh-CN"/>
        </w:rPr>
        <w:t>5</w:t>
      </w:r>
      <w:r>
        <w:rPr>
          <w:rFonts w:hint="eastAsia" w:ascii="华文中宋" w:hAnsi="华文中宋" w:eastAsia="华文中宋" w:cs="华文中宋"/>
          <w:color w:val="auto"/>
          <w:kern w:val="0"/>
          <w:sz w:val="36"/>
          <w:szCs w:val="36"/>
          <w:highlight w:val="none"/>
        </w:rPr>
        <w:t>年度</w:t>
      </w:r>
      <w:r>
        <w:rPr>
          <w:rFonts w:hint="eastAsia" w:ascii="华文中宋" w:hAnsi="华文中宋" w:eastAsia="华文中宋" w:cs="华文中宋"/>
          <w:color w:val="auto"/>
          <w:kern w:val="0"/>
          <w:sz w:val="36"/>
          <w:szCs w:val="36"/>
          <w:highlight w:val="none"/>
          <w:lang w:eastAsia="zh-CN"/>
        </w:rPr>
        <w:t>编制内工作人员岗位</w:t>
      </w:r>
      <w:r>
        <w:rPr>
          <w:rFonts w:hint="eastAsia" w:ascii="华文中宋" w:hAnsi="华文中宋" w:eastAsia="华文中宋" w:cs="华文中宋"/>
          <w:color w:val="auto"/>
          <w:kern w:val="0"/>
          <w:sz w:val="36"/>
          <w:szCs w:val="36"/>
          <w:highlight w:val="none"/>
        </w:rPr>
        <w:t>需求信息表</w:t>
      </w:r>
    </w:p>
    <w:tbl>
      <w:tblPr>
        <w:tblStyle w:val="3"/>
        <w:tblW w:w="10590" w:type="dxa"/>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640"/>
        <w:gridCol w:w="770"/>
        <w:gridCol w:w="808"/>
        <w:gridCol w:w="722"/>
        <w:gridCol w:w="840"/>
        <w:gridCol w:w="568"/>
        <w:gridCol w:w="780"/>
        <w:gridCol w:w="705"/>
        <w:gridCol w:w="1467"/>
        <w:gridCol w:w="693"/>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序号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岗位编码</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招聘类别</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工作部门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岗位类别</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岗位等级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岗位名称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工作地点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招聘</w:t>
            </w:r>
            <w:r>
              <w:rPr>
                <w:rStyle w:val="5"/>
                <w:color w:val="auto"/>
                <w:sz w:val="21"/>
                <w:szCs w:val="21"/>
                <w:lang w:val="en-US" w:eastAsia="zh-CN" w:bidi="ar"/>
              </w:rPr>
              <w:br w:type="textWrapping"/>
            </w:r>
            <w:r>
              <w:rPr>
                <w:rStyle w:val="5"/>
                <w:color w:val="auto"/>
                <w:sz w:val="21"/>
                <w:szCs w:val="21"/>
                <w:lang w:val="en-US" w:eastAsia="zh-CN" w:bidi="ar"/>
              </w:rPr>
              <w:t>人数</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专业要求</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学历</w:t>
            </w:r>
            <w:r>
              <w:rPr>
                <w:rStyle w:val="6"/>
                <w:rFonts w:eastAsia="宋体"/>
                <w:color w:val="auto"/>
                <w:sz w:val="21"/>
                <w:szCs w:val="21"/>
                <w:lang w:val="en-US" w:eastAsia="zh-CN" w:bidi="ar"/>
              </w:rPr>
              <w:t>/</w:t>
            </w:r>
            <w:r>
              <w:rPr>
                <w:rStyle w:val="5"/>
                <w:color w:val="auto"/>
                <w:sz w:val="21"/>
                <w:szCs w:val="21"/>
                <w:lang w:val="en-US" w:eastAsia="zh-CN" w:bidi="ar"/>
              </w:rPr>
              <w:t>学位要求</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Style w:val="5"/>
                <w:color w:val="auto"/>
                <w:sz w:val="21"/>
                <w:szCs w:val="21"/>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GAM-23</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社会人员</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GCP办公室</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专业技术岗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专业技术7级及以上</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科研</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北京市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公共卫生与预防医学（1004），中医学（1005、1057）、临床医学（1002、1051）、中药学（1008、1056）</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博士研究生</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2"/>
                <w:szCs w:val="22"/>
                <w:u w:val="none"/>
                <w:lang w:val="en-US" w:eastAsia="zh-CN" w:bidi="ar"/>
              </w:rPr>
              <w:t>1.具有北京市户籍；2.年龄45岁及以下；3.具有副高级专业技术职称及以上；4.在同等条件下，有较强的临床科研创新能力，既往具有主持参与高水平中医药临床研究项目和发表高水平相关论文者优先。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GAM-24</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社会人员</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分子生物研究室</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专业技术岗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专业技术10级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科研</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北京市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中药学（1008、1056），生物学（0710）、细胞生物学(071009)、生物化学与分子生物学（071010）、中医学（1005、1057）</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博士研究生</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2"/>
                <w:szCs w:val="22"/>
                <w:u w:val="none"/>
                <w:lang w:val="en-US" w:eastAsia="zh-CN" w:bidi="ar"/>
              </w:rPr>
              <w:t>1.具有北京市户籍；2.年龄40岁及以下；3.具有中级研究系列专业技术职称或博士后研究经历；4.在同等条件下，从事医学科学研究，熟练掌握细胞分子生物学相关实验技术、或具有药理学、化学分析、生物学、中药药理及有效成分分子作用机制研究经历优先；5.在同等条件下，有较强的科研创新能力，既往具有主持参与高水平中医药临床研究项目和发表高水平相关论文者优先。</w:t>
            </w:r>
          </w:p>
        </w:tc>
      </w:tr>
    </w:tbl>
    <w:p>
      <w:pPr>
        <w:spacing w:line="600" w:lineRule="exact"/>
        <w:ind w:firstLine="600" w:firstLineChars="200"/>
        <w:jc w:val="both"/>
        <w:rPr>
          <w:color w:val="auto"/>
        </w:rPr>
      </w:pPr>
      <w:r>
        <w:rPr>
          <w:rFonts w:hint="eastAsia" w:ascii="仿宋_GB2312" w:hAnsi="仿宋_GB2312" w:eastAsia="仿宋_GB2312" w:cs="仿宋_GB2312"/>
          <w:color w:val="auto"/>
          <w:sz w:val="30"/>
          <w:szCs w:val="30"/>
          <w:lang w:val="en-US" w:eastAsia="zh-CN"/>
        </w:rPr>
        <w:t>招聘岗位中涉及专业代码参考国务院学位委员会 教育部发布《研究生教育学科专业目录（2022年）》，对于所学专业接近但不在上述参考目录中的，应聘人员可与我单位联</w:t>
      </w:r>
      <w:bookmarkStart w:id="0" w:name="_GoBack"/>
      <w:bookmarkEnd w:id="0"/>
      <w:r>
        <w:rPr>
          <w:rFonts w:hint="eastAsia" w:ascii="仿宋_GB2312" w:hAnsi="仿宋_GB2312" w:eastAsia="仿宋_GB2312" w:cs="仿宋_GB2312"/>
          <w:color w:val="auto"/>
          <w:sz w:val="30"/>
          <w:szCs w:val="30"/>
          <w:lang w:val="en-US" w:eastAsia="zh-CN"/>
        </w:rPr>
        <w:t>系确认。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8F66"/>
    <w:multiLevelType w:val="singleLevel"/>
    <w:tmpl w:val="8AC88F66"/>
    <w:lvl w:ilvl="0" w:tentative="0">
      <w:start w:val="1"/>
      <w:numFmt w:val="decimal"/>
      <w:pStyle w:val="2"/>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A3737"/>
    <w:rsid w:val="353A1914"/>
    <w:rsid w:val="3BA56FB2"/>
    <w:rsid w:val="45F2392B"/>
    <w:rsid w:val="519353DA"/>
    <w:rsid w:val="778A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0"/>
        <w:numId w:val="1"/>
      </w:numPr>
      <w:shd w:val="clear" w:fill="D7D7D7" w:themeFill="background1" w:themeFillShade="D8"/>
      <w:spacing w:before="120" w:after="120" w:line="240" w:lineRule="auto"/>
      <w:outlineLvl w:val="1"/>
    </w:pPr>
    <w:rPr>
      <w:rFonts w:eastAsia="方正仿宋_GBK" w:asciiTheme="majorAscii" w:hAnsiTheme="majorAscii" w:cstheme="majorBidi"/>
      <w:b/>
      <w:bCs/>
      <w:sz w:val="30"/>
      <w:szCs w:val="32"/>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ascii="黑体" w:hAnsi="宋体" w:eastAsia="黑体" w:cs="黑体"/>
      <w:color w:val="000000"/>
      <w:sz w:val="24"/>
      <w:szCs w:val="24"/>
      <w:u w:val="none"/>
    </w:rPr>
  </w:style>
  <w:style w:type="character" w:customStyle="1" w:styleId="6">
    <w:name w:val="font1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3830</Words>
  <Characters>4131</Characters>
  <Lines>0</Lines>
  <Paragraphs>0</Paragraphs>
  <TotalTime>8</TotalTime>
  <ScaleCrop>false</ScaleCrop>
  <LinksUpToDate>false</LinksUpToDate>
  <CharactersWithSpaces>4252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2025-12-17T00:07:00Z</dcterms:created>
  <dc:creator>茜草的茜</dc:creator>
  <cp:lastModifiedBy>zhouaj</cp:lastModifiedBy>
  <dcterms:modified xsi:type="dcterms:W3CDTF">2025-12-17T06:32:09Z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A30C2F849264415DADF868B7A5B57C81_11</vt:lpwstr>
  </property>
  <property fmtid="{D5CDD505-2E9C-101B-9397-08002B2CF9AE}" pid="4" name="KSOTemplateDocerSaveRecord">
    <vt:lpwstr>eyJoZGlkIjoiYzQ3YjAxYzYxMzkzOTQ0ZjYwNzg0ZmMyYmQ0YzYyYjYiLCJ1c2VySWQiOiIzMTU0ODU0NTgifQ==</vt:lpwstr>
  </property>
</Properties>
</file>